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53DA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78C0C103" w14:textId="151A3072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="000D2BBE">
        <w:rPr>
          <w:rFonts w:eastAsia="標楷體" w:hint="eastAsia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______</w:t>
      </w:r>
      <w:r w:rsidR="000D2BBE">
        <w:rPr>
          <w:rFonts w:eastAsia="標楷體" w:hint="eastAsia"/>
          <w:b/>
          <w:color w:val="FF0000"/>
          <w:sz w:val="32"/>
          <w:szCs w:val="32"/>
        </w:rPr>
        <w:t>數學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0D2BBE" w:rsidRPr="00311E9D" w14:paraId="5646B96D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5B982BC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08D9167B" w14:textId="28939FA9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0B40184C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34F0C426" w14:textId="3151D6F5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高二愛信義</w:t>
            </w:r>
          </w:p>
        </w:tc>
        <w:tc>
          <w:tcPr>
            <w:tcW w:w="962" w:type="dxa"/>
            <w:gridSpan w:val="2"/>
            <w:vAlign w:val="center"/>
          </w:tcPr>
          <w:p w14:paraId="13A1A38C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B0BFF1C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0D2BBE" w:rsidRPr="00311E9D" w14:paraId="6C318AD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724465C8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260EF2F" w14:textId="77777777" w:rsidR="000D2BBE" w:rsidRDefault="000D2BBE" w:rsidP="000D2BBE">
            <w:pPr>
              <w:spacing w:line="40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1.以貼近生活方式講解題型，</w:t>
            </w:r>
            <w:proofErr w:type="gramStart"/>
            <w:r>
              <w:rPr>
                <w:rFonts w:ascii="標楷體" w:eastAsia="標楷體" w:hint="eastAsia"/>
              </w:rPr>
              <w:t>影起學生</w:t>
            </w:r>
            <w:proofErr w:type="gramEnd"/>
            <w:r>
              <w:rPr>
                <w:rFonts w:ascii="標楷體" w:eastAsia="標楷體" w:hint="eastAsia"/>
              </w:rPr>
              <w:t>對數學的興趣。</w:t>
            </w:r>
          </w:p>
          <w:p w14:paraId="1BC4C148" w14:textId="77777777" w:rsidR="000D2BBE" w:rsidRPr="004D3BFB" w:rsidRDefault="000D2BBE" w:rsidP="000D2BBE">
            <w:pPr>
              <w:spacing w:line="400" w:lineRule="exact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2.</w:t>
            </w:r>
            <w:r w:rsidRPr="004D3BFB">
              <w:rPr>
                <w:rFonts w:ascii="標楷體" w:eastAsia="標楷體" w:hint="eastAsia"/>
              </w:rPr>
              <w:t>培養學生</w:t>
            </w:r>
            <w:r>
              <w:rPr>
                <w:rFonts w:ascii="標楷體" w:eastAsia="標楷體" w:hint="eastAsia"/>
              </w:rPr>
              <w:t>用</w:t>
            </w:r>
            <w:r w:rsidRPr="004D3BFB">
              <w:rPr>
                <w:rFonts w:ascii="標楷體" w:eastAsia="標楷體" w:hint="eastAsia"/>
              </w:rPr>
              <w:t>數學</w:t>
            </w:r>
            <w:r>
              <w:rPr>
                <w:rFonts w:ascii="標楷體" w:eastAsia="標楷體" w:hint="eastAsia"/>
              </w:rPr>
              <w:t>角度</w:t>
            </w:r>
            <w:r w:rsidRPr="004D3BFB">
              <w:rPr>
                <w:rFonts w:ascii="標楷體" w:eastAsia="標楷體" w:hint="eastAsia"/>
              </w:rPr>
              <w:t>思考問題、分析問題、解決問題的能力。</w:t>
            </w:r>
          </w:p>
          <w:p w14:paraId="4501AC08" w14:textId="6637AD83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 w:rsidRPr="008075B5">
              <w:rPr>
                <w:rFonts w:ascii="標楷體" w:eastAsia="標楷體" w:hAnsi="標楷體" w:cs="新細明體" w:hint="eastAsia"/>
              </w:rPr>
              <w:t>培養使用工具，運於數學程序及解決問題的正確態度。</w:t>
            </w:r>
          </w:p>
        </w:tc>
      </w:tr>
      <w:tr w:rsidR="000D2BBE" w:rsidRPr="00311E9D" w14:paraId="2BC5A4C0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3A8557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7E43C4CB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閱讀、理解、計算</w:t>
            </w:r>
          </w:p>
          <w:p w14:paraId="08E1AA5E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空間概念：空間的基本性質，空間中兩直線、兩平面、及直線與平面的位置關係。利用長方體的展開圖討論</w:t>
            </w:r>
            <w:r w:rsidRPr="00226F69"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表面上的兩點距離，認識球面上的經線與緯線。</w:t>
            </w:r>
          </w:p>
          <w:p w14:paraId="54518D1F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 w:rsidRPr="001067DC">
              <w:rPr>
                <w:rFonts w:eastAsia="標楷體" w:hint="eastAsia"/>
                <w:color w:val="000000"/>
              </w:rPr>
              <w:t>.</w:t>
            </w:r>
            <w:r w:rsidRPr="001067DC"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貝氏定理：條件機率的乘法公式，貝氏定理及其應用。</w:t>
            </w:r>
          </w:p>
          <w:p w14:paraId="579FC836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 w:rsidRPr="00226F69">
              <w:t xml:space="preserve"> </w:t>
            </w:r>
            <w:r w:rsidRPr="00226F69">
              <w:rPr>
                <w:rFonts w:eastAsia="標楷體"/>
                <w:color w:val="000000"/>
              </w:rPr>
              <w:t>主觀機率與客觀機率：根據機率性質檢視主觀機率的合理性，根據已知的數據</w:t>
            </w:r>
            <w:r w:rsidRPr="00226F69"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獲得客觀機率。</w:t>
            </w:r>
          </w:p>
          <w:p w14:paraId="27D09350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4.</w:t>
            </w:r>
            <w:r w:rsidRPr="00226F69">
              <w:t xml:space="preserve"> </w:t>
            </w:r>
            <w:r w:rsidRPr="00226F69">
              <w:rPr>
                <w:rFonts w:eastAsia="標楷體"/>
                <w:color w:val="000000"/>
              </w:rPr>
              <w:t>矩陣的應用：平面上的線性變換，二階轉移方陣。</w:t>
            </w:r>
          </w:p>
          <w:p w14:paraId="07B039C9" w14:textId="77777777" w:rsidR="000D2BBE" w:rsidRPr="001067DC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5.</w:t>
            </w:r>
            <w:r w:rsidRPr="00226F69">
              <w:t xml:space="preserve"> </w:t>
            </w:r>
            <w:r w:rsidRPr="00226F69">
              <w:rPr>
                <w:rFonts w:eastAsia="標楷體"/>
                <w:color w:val="000000"/>
              </w:rPr>
              <w:t>矩陣的運算：矩陣的定義，矩陣的係數積與加減運算，矩陣相乘，反方陣。將矩陣</w:t>
            </w:r>
            <w:r w:rsidRPr="00226F69"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視為資料表，用電腦做矩陣</w:t>
            </w:r>
            <w:r w:rsidRPr="00226F69">
              <w:rPr>
                <w:rFonts w:eastAsia="標楷體"/>
                <w:color w:val="000000"/>
              </w:rPr>
              <w:t xml:space="preserve"> </w:t>
            </w:r>
            <w:r w:rsidRPr="00226F69">
              <w:rPr>
                <w:rFonts w:eastAsia="標楷體"/>
                <w:color w:val="000000"/>
              </w:rPr>
              <w:t>運算的觀念與示範。</w:t>
            </w:r>
          </w:p>
          <w:p w14:paraId="0EA57FB5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6.</w:t>
            </w:r>
            <w:r w:rsidRPr="00226F69">
              <w:rPr>
                <w:rFonts w:eastAsia="標楷體"/>
                <w:color w:val="000000"/>
              </w:rPr>
              <w:t>平面方程式：平面的法向量與標準式、兩平面的夾角、點到平面的距離。</w:t>
            </w:r>
          </w:p>
          <w:p w14:paraId="2BE282EE" w14:textId="7E20F241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7.</w:t>
            </w:r>
            <w:r w:rsidRPr="00226F69">
              <w:rPr>
                <w:rFonts w:eastAsia="標楷體"/>
                <w:color w:val="000000"/>
              </w:rPr>
              <w:t>空間中的直線方程式：空</w:t>
            </w:r>
            <w:r w:rsidRPr="00226F69">
              <w:rPr>
                <w:rFonts w:eastAsia="標楷體"/>
                <w:color w:val="000000"/>
              </w:rPr>
              <w:t xml:space="preserve"> </w:t>
            </w:r>
            <w:proofErr w:type="gramStart"/>
            <w:r w:rsidRPr="00226F69">
              <w:rPr>
                <w:rFonts w:eastAsia="標楷體"/>
                <w:color w:val="000000"/>
              </w:rPr>
              <w:t>間中直線</w:t>
            </w:r>
            <w:proofErr w:type="gramEnd"/>
            <w:r w:rsidRPr="00226F69">
              <w:rPr>
                <w:rFonts w:eastAsia="標楷體"/>
                <w:color w:val="000000"/>
              </w:rPr>
              <w:t>的</w:t>
            </w:r>
            <w:proofErr w:type="gramStart"/>
            <w:r w:rsidRPr="00226F69">
              <w:rPr>
                <w:rFonts w:eastAsia="標楷體"/>
                <w:color w:val="000000"/>
              </w:rPr>
              <w:t>參數式與比例</w:t>
            </w:r>
            <w:proofErr w:type="gramEnd"/>
            <w:r w:rsidRPr="00226F69">
              <w:rPr>
                <w:rFonts w:eastAsia="標楷體"/>
                <w:color w:val="000000"/>
              </w:rPr>
              <w:t>式，直線與平面的關係，點到直線距離，兩平行或歪斜線的距離。</w:t>
            </w:r>
          </w:p>
        </w:tc>
      </w:tr>
      <w:tr w:rsidR="000D2BBE" w:rsidRPr="00311E9D" w14:paraId="768135F1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584E2DBE" w14:textId="08DA8FD1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4A3DC39D" w14:textId="43CBF86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</w:t>
            </w: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3E8645F6" w14:textId="7F37A0BE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4036C5BC" w14:textId="141E8D9E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孫佩瑜老師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04C8F32" w14:textId="6C13E886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41E3918" w14:textId="52CC60C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高二教室</w:t>
            </w:r>
          </w:p>
        </w:tc>
      </w:tr>
      <w:tr w:rsidR="000D2BBE" w:rsidRPr="00311E9D" w14:paraId="55B9A0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F51CA" w14:textId="14C4DA59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19A4F" w14:textId="5EF93DAF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三民</w:t>
            </w:r>
            <w:r>
              <w:rPr>
                <w:rFonts w:eastAsia="標楷體" w:hint="eastAsia"/>
                <w:color w:val="000000"/>
              </w:rPr>
              <w:t>4A</w:t>
            </w:r>
            <w:r>
              <w:rPr>
                <w:rFonts w:eastAsia="標楷體" w:hint="eastAsia"/>
                <w:color w:val="000000"/>
              </w:rPr>
              <w:t>課本和習作</w:t>
            </w:r>
          </w:p>
        </w:tc>
      </w:tr>
      <w:tr w:rsidR="000D2BBE" w:rsidRPr="00311E9D" w14:paraId="0CB0E19C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E7E12" w14:textId="5B7024F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766D5" w14:textId="7846F025" w:rsidR="000D2BBE" w:rsidRPr="00311E9D" w:rsidRDefault="000D2BBE" w:rsidP="000D2BB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口述、板書、電腦</w:t>
            </w:r>
          </w:p>
        </w:tc>
      </w:tr>
      <w:tr w:rsidR="000D2BBE" w:rsidRPr="00311E9D" w14:paraId="0F5C29AF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CBC442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06B9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ACAA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E35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C7908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0D2BBE" w:rsidRPr="00311E9D" w14:paraId="39EFE01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B7E92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668F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7868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C61" w14:textId="729AFBA6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1-1 空間概念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003D6" w14:textId="3EB5142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</w:tc>
      </w:tr>
      <w:tr w:rsidR="000D2BBE" w:rsidRPr="00311E9D" w14:paraId="407C11B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759B4A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4F28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933D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5F9B" w14:textId="43D2F7F5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1-2空間向量的坐標表示法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98BFC" w14:textId="0F7F390A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1-1</w:t>
            </w:r>
          </w:p>
        </w:tc>
      </w:tr>
      <w:tr w:rsidR="000D2BBE" w:rsidRPr="00311E9D" w14:paraId="614FFAD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C1A60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122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A4D1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0DBEBA00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F9B" w14:textId="77777777" w:rsidR="000D2BBE" w:rsidRDefault="000D2BBE" w:rsidP="000D2BBE">
            <w:pPr>
              <w:spacing w:line="0" w:lineRule="atLeast"/>
              <w:jc w:val="both"/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1-2空間向量的坐標表示法</w:t>
            </w:r>
          </w:p>
          <w:p w14:paraId="68F23DD5" w14:textId="2AE3BEEA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1-3空間向量的內積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1FD3EC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303AF82F" w14:textId="2611F86D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&amp;1-2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1395BDF2" w14:textId="77777777" w:rsidTr="0082230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55F24D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4DAB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367E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276" w14:textId="77777777" w:rsidR="000D2BBE" w:rsidRDefault="000D2BBE" w:rsidP="000D2BBE">
            <w:pPr>
              <w:snapToGrid w:val="0"/>
              <w:jc w:val="both"/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1-3空間向量的內積</w:t>
            </w:r>
          </w:p>
          <w:p w14:paraId="0A0C6169" w14:textId="76C08991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1-4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外積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A826D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1801AEA5" w14:textId="381A681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&amp;1-3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0ACBF494" w14:textId="77777777" w:rsidTr="0082230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A4A3C2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482E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EC8B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01AF" w14:textId="77777777" w:rsidR="000D2BBE" w:rsidRDefault="000D2BBE" w:rsidP="000D2BBE">
            <w:pPr>
              <w:snapToGrid w:val="0"/>
              <w:jc w:val="both"/>
              <w:rPr>
                <w:rFonts w:ascii="標楷體" w:eastAsia="標楷體" w:hAnsi="標楷體" w:cs="新細明體" w:hint="eastAsia"/>
                <w:kern w:val="3"/>
              </w:rPr>
            </w:pPr>
            <w:r>
              <w:rPr>
                <w:rFonts w:ascii="標楷體" w:eastAsia="標楷體" w:hAnsi="標楷體" w:cs="新細明體" w:hint="eastAsia"/>
                <w:kern w:val="3"/>
              </w:rPr>
              <w:t>1-4體積與行列式</w:t>
            </w:r>
          </w:p>
          <w:p w14:paraId="278B768D" w14:textId="7C0593C7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kern w:val="3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32722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2C4FC1D6" w14:textId="7D014EA4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&amp;1-3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537D85A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729055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DA0E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860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A3D1" w14:textId="3632DD32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40E1E">
              <w:rPr>
                <w:rFonts w:eastAsia="標楷體" w:hint="eastAsia"/>
                <w:color w:val="000000"/>
              </w:rPr>
              <w:t>考前複習</w:t>
            </w:r>
            <w:r w:rsidRPr="00A40E1E">
              <w:rPr>
                <w:rFonts w:eastAsia="標楷體" w:hint="eastAsia"/>
                <w:color w:val="000000"/>
              </w:rPr>
              <w:t>+</w:t>
            </w:r>
            <w:r w:rsidRPr="00A40E1E">
              <w:rPr>
                <w:rFonts w:eastAsia="標楷體" w:hint="eastAsia"/>
                <w:color w:val="000000"/>
              </w:rPr>
              <w:t>期</w:t>
            </w:r>
            <w:r>
              <w:rPr>
                <w:rFonts w:eastAsia="標楷體" w:hint="eastAsia"/>
                <w:color w:val="000000"/>
              </w:rPr>
              <w:t>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C8521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5A2B8AED" w14:textId="706C2524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&amp;1-4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1E5E124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7C6209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000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AB3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360341AE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8315" w14:textId="6202C11B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40E1E">
              <w:rPr>
                <w:rFonts w:eastAsia="標楷體" w:hint="eastAsia"/>
                <w:color w:val="000000"/>
              </w:rPr>
              <w:t>期</w:t>
            </w:r>
            <w:r>
              <w:rPr>
                <w:rFonts w:eastAsia="標楷體" w:hint="eastAsia"/>
                <w:color w:val="000000"/>
              </w:rPr>
              <w:t>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0926D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D2BBE" w:rsidRPr="00311E9D" w14:paraId="3DAA7D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EEF30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00FE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00BD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14:paraId="2FC5453A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7D28" w14:textId="77777777" w:rsidR="000D2BBE" w:rsidRDefault="000D2BBE" w:rsidP="000D2BBE">
            <w:pPr>
              <w:snapToGrid w:val="0"/>
              <w:jc w:val="both"/>
              <w:rPr>
                <w:rFonts w:ascii="標楷體" w:eastAsia="標楷體" w:hAnsi="標楷體" w:cs="新細明體" w:hint="eastAsia"/>
              </w:rPr>
            </w:pPr>
            <w:r>
              <w:rPr>
                <w:rFonts w:ascii="標楷體" w:eastAsia="標楷體" w:hAnsi="標楷體" w:cs="新細明體" w:hint="eastAsia"/>
              </w:rPr>
              <w:t>第二章 空間中的平面與直線</w:t>
            </w:r>
          </w:p>
          <w:p w14:paraId="3DFD917F" w14:textId="2D435048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2-1平面方程式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37D4B" w14:textId="0A6BB19A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</w:tc>
      </w:tr>
      <w:tr w:rsidR="000D2BBE" w:rsidRPr="00311E9D" w14:paraId="04ED0D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8AC2F7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66A1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13B7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3C9B" w14:textId="60891372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2-1平面方程式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ADA14" w14:textId="05BBE69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4E1A93C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3D1792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EBEB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72D6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34C2" w14:textId="1489F118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2-2空間直線方程式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7EFF73" w14:textId="0AF2EF14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</w:tc>
      </w:tr>
      <w:tr w:rsidR="000D2BBE" w:rsidRPr="00311E9D" w14:paraId="4BF073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A316B2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A4B9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2FF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9004" w14:textId="24CA7F13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>2-2空間直線方程式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EBB34" w14:textId="0779C736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習作課後練習</w:t>
            </w:r>
          </w:p>
        </w:tc>
      </w:tr>
      <w:tr w:rsidR="000D2BBE" w:rsidRPr="00311E9D" w14:paraId="05BCEC6E" w14:textId="77777777" w:rsidTr="00F1271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9A9591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CE2A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1013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14:paraId="47079B8B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9E4" w14:textId="447E8493" w:rsidR="000D2BBE" w:rsidRPr="00311E9D" w:rsidRDefault="000D2BBE" w:rsidP="000D2BB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proofErr w:type="gramStart"/>
            <w:r>
              <w:rPr>
                <w:rFonts w:eastAsia="標楷體" w:hint="eastAsia"/>
                <w:color w:val="000000"/>
              </w:rPr>
              <w:t>三</w:t>
            </w:r>
            <w:proofErr w:type="gramEnd"/>
            <w:r>
              <w:rPr>
                <w:rFonts w:eastAsia="標楷體" w:hint="eastAsia"/>
                <w:color w:val="000000"/>
              </w:rPr>
              <w:t>元一次方程式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3F81F3" w14:textId="346A285E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2-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7D0D63DC" w14:textId="6293ADD8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習作課後練習</w:t>
            </w:r>
          </w:p>
        </w:tc>
      </w:tr>
      <w:tr w:rsidR="000D2BBE" w:rsidRPr="00311E9D" w14:paraId="72AB9FB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C6F507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E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9D2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E0D0" w14:textId="77777777" w:rsidR="000D2BBE" w:rsidRDefault="000D2BBE" w:rsidP="000D2BBE">
            <w:pPr>
              <w:spacing w:line="0" w:lineRule="atLeast"/>
              <w:jc w:val="both"/>
              <w:rPr>
                <w:rFonts w:ascii="標楷體" w:eastAsia="標楷體" w:hAnsi="標楷體" w:cs="新細明體"/>
                <w:kern w:val="3"/>
              </w:rPr>
            </w:pPr>
            <w:r>
              <w:rPr>
                <w:rFonts w:ascii="標楷體" w:eastAsia="標楷體" w:hAnsi="標楷體" w:cs="新細明體" w:hint="eastAsia"/>
                <w:kern w:val="3"/>
              </w:rPr>
              <w:t xml:space="preserve">4-1 </w:t>
            </w:r>
            <w:r>
              <w:rPr>
                <w:rFonts w:eastAsia="標楷體" w:hint="eastAsia"/>
                <w:color w:val="000000"/>
              </w:rPr>
              <w:t>條件機率與獨立事件</w:t>
            </w:r>
          </w:p>
          <w:p w14:paraId="5C776EBE" w14:textId="6FF04A20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proofErr w:type="gramStart"/>
            <w:r>
              <w:rPr>
                <w:rFonts w:ascii="標楷體" w:eastAsia="標楷體" w:hAnsi="標楷體" w:cs="新細明體" w:hint="eastAsia"/>
              </w:rPr>
              <w:t>貝氏定裡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E0445D" w14:textId="4FAD1A29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習作課後練習</w:t>
            </w:r>
          </w:p>
        </w:tc>
      </w:tr>
      <w:tr w:rsidR="000D2BBE" w:rsidRPr="00311E9D" w14:paraId="4531F6C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1B1A1B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4391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EFA3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14:paraId="7E9F1182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B80" w14:textId="64DC5442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40E1E">
              <w:rPr>
                <w:rFonts w:eastAsia="標楷體" w:hint="eastAsia"/>
                <w:color w:val="000000"/>
              </w:rPr>
              <w:t>期</w:t>
            </w:r>
            <w:r>
              <w:rPr>
                <w:rFonts w:eastAsia="標楷體" w:hint="eastAsia"/>
                <w:color w:val="000000"/>
              </w:rPr>
              <w:t>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33054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D2BBE" w:rsidRPr="00311E9D" w14:paraId="36C5B93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D44E1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90A1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6202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609" w14:textId="77777777" w:rsidR="000D2BBE" w:rsidRDefault="000D2BBE" w:rsidP="000D2BB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矩陣</w:t>
            </w:r>
          </w:p>
          <w:p w14:paraId="2E0CA166" w14:textId="3602AB88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4-1 </w:t>
            </w:r>
            <w:proofErr w:type="gramStart"/>
            <w:r>
              <w:rPr>
                <w:rFonts w:eastAsia="標楷體" w:hint="eastAsia"/>
                <w:color w:val="000000"/>
              </w:rPr>
              <w:t>高斯消去</w:t>
            </w:r>
            <w:proofErr w:type="gramEnd"/>
            <w:r>
              <w:rPr>
                <w:rFonts w:eastAsia="標楷體" w:hint="eastAsia"/>
                <w:color w:val="000000"/>
              </w:rPr>
              <w:t>法與矩陣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B4618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35988226" w14:textId="573CB759" w:rsidR="000D2BBE" w:rsidRPr="00311E9D" w:rsidRDefault="000D2BBE" w:rsidP="000D2BB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&amp;4-1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737D2DB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5EF214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E294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FE29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14:paraId="1D246627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B84B" w14:textId="4F52A6C0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矩陣的運算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3F04A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10FDCBB9" w14:textId="4DB606DF" w:rsidR="000D2BBE" w:rsidRPr="00311E9D" w:rsidRDefault="000D2BBE" w:rsidP="000D2BB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&amp;4-2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4E4977B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4F46C2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A3767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0C235C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5826D" w14:textId="5B32777F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矩陣的應用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F1EDA" w14:textId="77777777" w:rsidR="000D2BBE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課後練習</w:t>
            </w:r>
          </w:p>
          <w:p w14:paraId="7A5948C4" w14:textId="56EF5142" w:rsidR="000D2BBE" w:rsidRPr="00311E9D" w:rsidRDefault="000D2BBE" w:rsidP="000D2BB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&amp;4-3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0D2BBE" w:rsidRPr="00311E9D" w14:paraId="6387C71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83ADA1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8F220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D7A2E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53EA2" w14:textId="42CAB331" w:rsidR="000D2BBE" w:rsidRPr="00311E9D" w:rsidRDefault="000D2BBE" w:rsidP="000D2BB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複習高一第一</w:t>
            </w:r>
            <w:proofErr w:type="gramStart"/>
            <w:r>
              <w:rPr>
                <w:rFonts w:eastAsia="標楷體" w:hint="eastAsia"/>
                <w:color w:val="000000"/>
              </w:rPr>
              <w:t>冊</w:t>
            </w:r>
            <w:proofErr w:type="gramEnd"/>
            <w:r>
              <w:rPr>
                <w:rFonts w:eastAsia="標楷體" w:hint="eastAsia"/>
                <w:color w:val="000000"/>
              </w:rPr>
              <w:t>第一章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E09383" w14:textId="7FE3E536" w:rsidR="000D2BBE" w:rsidRPr="000D2BBE" w:rsidRDefault="000D2BBE" w:rsidP="000D2BBE">
            <w:pPr>
              <w:spacing w:line="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複習講義</w:t>
            </w:r>
          </w:p>
        </w:tc>
      </w:tr>
      <w:tr w:rsidR="000D2BBE" w:rsidRPr="00311E9D" w14:paraId="429F055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ED36D6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95D9127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63DBE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6FCB5AD1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7F7FD" w14:textId="018A9EBC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A18CB0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D2BBE" w:rsidRPr="00311E9D" w14:paraId="74CC719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9DC149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0CFB10" w14:textId="77777777" w:rsidR="000D2BBE" w:rsidRPr="00311E9D" w:rsidRDefault="000D2BBE" w:rsidP="000D2BB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88414" w14:textId="77777777" w:rsidR="000D2BBE" w:rsidRDefault="000D2BBE" w:rsidP="000D2BB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14:paraId="1EBFE95B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805BA" w14:textId="775B43CA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畢業旅行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複習</w:t>
            </w:r>
            <w:r>
              <w:rPr>
                <w:rFonts w:eastAsia="標楷體" w:hint="eastAsia"/>
                <w:color w:val="000000"/>
              </w:rPr>
              <w:t>B1CH2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B076DB" w14:textId="4A48361D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</w:rPr>
              <w:t>複習講義</w:t>
            </w:r>
          </w:p>
        </w:tc>
      </w:tr>
      <w:tr w:rsidR="000D2BBE" w:rsidRPr="00311E9D" w14:paraId="09A6A21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2DC8DA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17F32BB" w14:textId="77777777" w:rsidR="000D2BBE" w:rsidRPr="00311E9D" w:rsidRDefault="000D2BBE" w:rsidP="000D2BB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9FA1D" w14:textId="77777777" w:rsidR="000D2BBE" w:rsidRPr="00B60C44" w:rsidRDefault="000D2BBE" w:rsidP="000D2BB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FDA1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EAF431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0D2BBE" w:rsidRPr="00311E9D" w14:paraId="37BAE7B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1F3A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51ABC9DD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381EA" w14:textId="77777777" w:rsidR="000D2BBE" w:rsidRDefault="000D2BBE" w:rsidP="000D2BBE">
            <w:pPr>
              <w:spacing w:line="400" w:lineRule="exact"/>
              <w:rPr>
                <w:rFonts w:eastAsia="標楷體"/>
                <w:kern w:val="0"/>
              </w:rPr>
            </w:pPr>
            <w:r w:rsidRPr="007F0279">
              <w:rPr>
                <w:rFonts w:eastAsia="標楷體" w:hint="eastAsia"/>
                <w:kern w:val="0"/>
              </w:rPr>
              <w:t>依學校行事曆，共舉行</w:t>
            </w:r>
            <w:proofErr w:type="gramStart"/>
            <w:r w:rsidRPr="007F0279">
              <w:rPr>
                <w:rFonts w:eastAsia="標楷體" w:hint="eastAsia"/>
                <w:kern w:val="0"/>
              </w:rPr>
              <w:t>三次段</w:t>
            </w:r>
            <w:proofErr w:type="gramEnd"/>
            <w:r w:rsidRPr="007F0279">
              <w:rPr>
                <w:rFonts w:eastAsia="標楷體" w:hint="eastAsia"/>
                <w:kern w:val="0"/>
              </w:rPr>
              <w:t>考，並分別占總成績的</w:t>
            </w:r>
            <w:r w:rsidRPr="007F0279">
              <w:rPr>
                <w:rFonts w:eastAsia="標楷體" w:hint="eastAsia"/>
                <w:kern w:val="0"/>
              </w:rPr>
              <w:t>20%</w:t>
            </w:r>
            <w:r w:rsidRPr="007F0279">
              <w:rPr>
                <w:rFonts w:eastAsia="標楷體"/>
                <w:kern w:val="0"/>
              </w:rPr>
              <w:t>、</w:t>
            </w:r>
            <w:r w:rsidRPr="007F0279">
              <w:rPr>
                <w:rFonts w:eastAsia="標楷體" w:hint="eastAsia"/>
                <w:kern w:val="0"/>
              </w:rPr>
              <w:t>20%</w:t>
            </w:r>
            <w:r w:rsidRPr="007F0279">
              <w:rPr>
                <w:rFonts w:eastAsia="標楷體" w:hint="eastAsia"/>
                <w:kern w:val="0"/>
              </w:rPr>
              <w:t>、</w:t>
            </w:r>
            <w:r w:rsidRPr="007F0279">
              <w:rPr>
                <w:rFonts w:eastAsia="標楷體" w:hint="eastAsia"/>
                <w:kern w:val="0"/>
              </w:rPr>
              <w:t>30%</w:t>
            </w:r>
            <w:r>
              <w:rPr>
                <w:rFonts w:eastAsia="標楷體" w:hint="eastAsia"/>
                <w:kern w:val="0"/>
              </w:rPr>
              <w:t>。</w:t>
            </w:r>
          </w:p>
          <w:p w14:paraId="5F2BBB7B" w14:textId="77777777" w:rsidR="000D2BBE" w:rsidRDefault="000D2BBE" w:rsidP="000D2BBE">
            <w:pPr>
              <w:spacing w:line="400" w:lineRule="exact"/>
              <w:rPr>
                <w:rFonts w:eastAsia="標楷體"/>
                <w:kern w:val="0"/>
              </w:rPr>
            </w:pPr>
            <w:r w:rsidRPr="007F0279">
              <w:rPr>
                <w:rFonts w:eastAsia="標楷體" w:hint="eastAsia"/>
                <w:kern w:val="0"/>
              </w:rPr>
              <w:t>平時成績</w:t>
            </w:r>
            <w:r>
              <w:rPr>
                <w:rFonts w:eastAsia="標楷體" w:hint="eastAsia"/>
                <w:kern w:val="0"/>
              </w:rPr>
              <w:t>占</w:t>
            </w:r>
            <w:r w:rsidRPr="007F0279">
              <w:rPr>
                <w:rFonts w:eastAsia="標楷體" w:hint="eastAsia"/>
                <w:kern w:val="0"/>
              </w:rPr>
              <w:t>總成績</w:t>
            </w:r>
            <w:r>
              <w:rPr>
                <w:rFonts w:eastAsia="標楷體" w:hint="eastAsia"/>
                <w:kern w:val="0"/>
              </w:rPr>
              <w:t>的</w:t>
            </w:r>
            <w:r>
              <w:rPr>
                <w:rFonts w:eastAsia="標楷體" w:hint="eastAsia"/>
                <w:kern w:val="0"/>
              </w:rPr>
              <w:t>4</w:t>
            </w:r>
            <w:r w:rsidRPr="007F0279">
              <w:rPr>
                <w:rFonts w:eastAsia="標楷體" w:hint="eastAsia"/>
                <w:kern w:val="0"/>
              </w:rPr>
              <w:t>0%</w:t>
            </w:r>
            <w:r>
              <w:rPr>
                <w:rFonts w:eastAsia="標楷體" w:hint="eastAsia"/>
                <w:kern w:val="0"/>
              </w:rPr>
              <w:t>，平時成績來自課堂小考和作業。</w:t>
            </w:r>
          </w:p>
          <w:p w14:paraId="2BC456D8" w14:textId="77777777" w:rsidR="000D2BBE" w:rsidRDefault="000D2BBE" w:rsidP="000D2BB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學期總成績</w:t>
            </w:r>
            <w:r w:rsidRPr="007F0279">
              <w:rPr>
                <w:rFonts w:eastAsia="標楷體" w:hint="eastAsia"/>
                <w:kern w:val="0"/>
              </w:rPr>
              <w:t>介於</w:t>
            </w:r>
            <w:r w:rsidRPr="007F0279">
              <w:rPr>
                <w:rFonts w:eastAsia="標楷體" w:hint="eastAsia"/>
                <w:kern w:val="0"/>
              </w:rPr>
              <w:t>40</w:t>
            </w:r>
            <w:r w:rsidRPr="007F0279">
              <w:rPr>
                <w:rFonts w:eastAsia="標楷體" w:hint="eastAsia"/>
                <w:kern w:val="0"/>
              </w:rPr>
              <w:t>分以上不足</w:t>
            </w:r>
            <w:r w:rsidRPr="007F0279">
              <w:rPr>
                <w:rFonts w:eastAsia="標楷體" w:hint="eastAsia"/>
                <w:kern w:val="0"/>
              </w:rPr>
              <w:t>60</w:t>
            </w:r>
            <w:r w:rsidRPr="007F0279">
              <w:rPr>
                <w:rFonts w:eastAsia="標楷體" w:hint="eastAsia"/>
                <w:kern w:val="0"/>
              </w:rPr>
              <w:t>分者，會安排一次補考的機會。</w:t>
            </w:r>
          </w:p>
          <w:p w14:paraId="466BFC4D" w14:textId="77777777" w:rsidR="000D2BBE" w:rsidRPr="00311E9D" w:rsidRDefault="000D2BBE" w:rsidP="000D2BBE">
            <w:pPr>
              <w:spacing w:line="400" w:lineRule="exact"/>
              <w:rPr>
                <w:rFonts w:eastAsia="標楷體"/>
                <w:kern w:val="0"/>
              </w:rPr>
            </w:pPr>
          </w:p>
        </w:tc>
      </w:tr>
      <w:tr w:rsidR="000D2BBE" w:rsidRPr="00311E9D" w14:paraId="7C6C94C3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5E34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BAFF" w14:textId="26446B4C" w:rsidR="000D2BBE" w:rsidRPr="00311E9D" w:rsidRDefault="000D2BBE" w:rsidP="000D2BBE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觀察學生學習狀況，適時補充教材以及調整教學。</w:t>
            </w:r>
          </w:p>
        </w:tc>
      </w:tr>
      <w:tr w:rsidR="000D2BBE" w:rsidRPr="00311E9D" w14:paraId="4140A145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3EBA8" w14:textId="77777777" w:rsidR="000D2BBE" w:rsidRPr="00311E9D" w:rsidRDefault="000D2BBE" w:rsidP="000D2BB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7EC0" w14:textId="77777777" w:rsidR="000D2BBE" w:rsidRPr="00311E9D" w:rsidRDefault="000D2BBE" w:rsidP="000D2BB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6A3F42D2" w14:textId="77777777" w:rsidR="000D2BBE" w:rsidRPr="00311E9D" w:rsidRDefault="000D2BBE" w:rsidP="000D2BB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17F35F8A" w14:textId="77777777" w:rsidR="000D2BBE" w:rsidRPr="00311E9D" w:rsidRDefault="000D2BBE" w:rsidP="000D2BB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6EA4F52A" w14:textId="77777777" w:rsidR="000D2BBE" w:rsidRPr="00311E9D" w:rsidRDefault="000D2BBE" w:rsidP="000D2BB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495E49C3" w14:textId="77777777" w:rsidR="000D2BBE" w:rsidRPr="00311E9D" w:rsidRDefault="000D2BBE" w:rsidP="000D2BB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6777AF54" w14:textId="2B99F391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</w:p>
    <w:p w14:paraId="758E0C7E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2962F" w14:textId="77777777" w:rsidR="00FD12BA" w:rsidRDefault="00FD12BA" w:rsidP="00091E90">
      <w:r>
        <w:separator/>
      </w:r>
    </w:p>
  </w:endnote>
  <w:endnote w:type="continuationSeparator" w:id="0">
    <w:p w14:paraId="0F5C5A5F" w14:textId="77777777" w:rsidR="00FD12BA" w:rsidRDefault="00FD12B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CAA0" w14:textId="77777777" w:rsidR="00FD12BA" w:rsidRDefault="00FD12BA" w:rsidP="00091E90">
      <w:r>
        <w:separator/>
      </w:r>
    </w:p>
  </w:footnote>
  <w:footnote w:type="continuationSeparator" w:id="0">
    <w:p w14:paraId="76AB5AAF" w14:textId="77777777" w:rsidR="00FD12BA" w:rsidRDefault="00FD12B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727416017">
    <w:abstractNumId w:val="8"/>
  </w:num>
  <w:num w:numId="2" w16cid:durableId="1530530465">
    <w:abstractNumId w:val="21"/>
  </w:num>
  <w:num w:numId="3" w16cid:durableId="351994784">
    <w:abstractNumId w:val="3"/>
  </w:num>
  <w:num w:numId="4" w16cid:durableId="508253187">
    <w:abstractNumId w:val="15"/>
  </w:num>
  <w:num w:numId="5" w16cid:durableId="1171603811">
    <w:abstractNumId w:val="10"/>
  </w:num>
  <w:num w:numId="6" w16cid:durableId="571622951">
    <w:abstractNumId w:val="26"/>
  </w:num>
  <w:num w:numId="7" w16cid:durableId="526216193">
    <w:abstractNumId w:val="7"/>
  </w:num>
  <w:num w:numId="8" w16cid:durableId="1000426787">
    <w:abstractNumId w:val="20"/>
  </w:num>
  <w:num w:numId="9" w16cid:durableId="388650069">
    <w:abstractNumId w:val="14"/>
  </w:num>
  <w:num w:numId="10" w16cid:durableId="2043090781">
    <w:abstractNumId w:val="1"/>
  </w:num>
  <w:num w:numId="11" w16cid:durableId="1623144661">
    <w:abstractNumId w:val="23"/>
  </w:num>
  <w:num w:numId="12" w16cid:durableId="824514966">
    <w:abstractNumId w:val="16"/>
  </w:num>
  <w:num w:numId="13" w16cid:durableId="1498693123">
    <w:abstractNumId w:val="18"/>
  </w:num>
  <w:num w:numId="14" w16cid:durableId="599996912">
    <w:abstractNumId w:val="27"/>
  </w:num>
  <w:num w:numId="15" w16cid:durableId="1543784481">
    <w:abstractNumId w:val="12"/>
  </w:num>
  <w:num w:numId="16" w16cid:durableId="1685743732">
    <w:abstractNumId w:val="9"/>
  </w:num>
  <w:num w:numId="17" w16cid:durableId="2077822760">
    <w:abstractNumId w:val="4"/>
  </w:num>
  <w:num w:numId="18" w16cid:durableId="1011449415">
    <w:abstractNumId w:val="22"/>
  </w:num>
  <w:num w:numId="19" w16cid:durableId="1404790016">
    <w:abstractNumId w:val="5"/>
  </w:num>
  <w:num w:numId="20" w16cid:durableId="878083651">
    <w:abstractNumId w:val="6"/>
  </w:num>
  <w:num w:numId="21" w16cid:durableId="322127803">
    <w:abstractNumId w:val="24"/>
  </w:num>
  <w:num w:numId="22" w16cid:durableId="1869752132">
    <w:abstractNumId w:val="2"/>
  </w:num>
  <w:num w:numId="23" w16cid:durableId="1778476539">
    <w:abstractNumId w:val="11"/>
  </w:num>
  <w:num w:numId="24" w16cid:durableId="1559512299">
    <w:abstractNumId w:val="19"/>
  </w:num>
  <w:num w:numId="25" w16cid:durableId="900137945">
    <w:abstractNumId w:val="25"/>
  </w:num>
  <w:num w:numId="26" w16cid:durableId="1662850824">
    <w:abstractNumId w:val="13"/>
  </w:num>
  <w:num w:numId="27" w16cid:durableId="6527562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2136620">
    <w:abstractNumId w:val="0"/>
  </w:num>
  <w:num w:numId="29" w16cid:durableId="6334102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BB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7F74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E6E89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12BA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BE597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1633</Characters>
  <Application>Microsoft Office Word</Application>
  <DocSecurity>0</DocSecurity>
  <Lines>13</Lines>
  <Paragraphs>3</Paragraphs>
  <ScaleCrop>false</ScaleCrop>
  <Company>CSSH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pei sun</cp:lastModifiedBy>
  <cp:revision>2</cp:revision>
  <dcterms:created xsi:type="dcterms:W3CDTF">2025-02-13T01:27:00Z</dcterms:created>
  <dcterms:modified xsi:type="dcterms:W3CDTF">2025-02-13T01:27:00Z</dcterms:modified>
</cp:coreProperties>
</file>